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D2B0" w14:textId="77777777" w:rsidR="00FE067E" w:rsidRPr="002812B1" w:rsidRDefault="003C6034" w:rsidP="00CC1F3B">
      <w:pPr>
        <w:pStyle w:val="TitlePageOrigin"/>
        <w:rPr>
          <w:color w:val="auto"/>
        </w:rPr>
      </w:pPr>
      <w:r w:rsidRPr="002812B1">
        <w:rPr>
          <w:caps w:val="0"/>
          <w:color w:val="auto"/>
        </w:rPr>
        <w:t>WEST VIRGINIA LEGISLATURE</w:t>
      </w:r>
    </w:p>
    <w:p w14:paraId="1EA37B63" w14:textId="172A4B94" w:rsidR="00CD36CF" w:rsidRPr="002812B1" w:rsidRDefault="00CD36CF" w:rsidP="00CC1F3B">
      <w:pPr>
        <w:pStyle w:val="TitlePageSession"/>
        <w:rPr>
          <w:color w:val="auto"/>
        </w:rPr>
      </w:pPr>
      <w:r w:rsidRPr="002812B1">
        <w:rPr>
          <w:color w:val="auto"/>
        </w:rPr>
        <w:t>20</w:t>
      </w:r>
      <w:r w:rsidR="00EC5E63" w:rsidRPr="002812B1">
        <w:rPr>
          <w:color w:val="auto"/>
        </w:rPr>
        <w:t>2</w:t>
      </w:r>
      <w:r w:rsidR="00915979">
        <w:rPr>
          <w:color w:val="auto"/>
        </w:rPr>
        <w:t>6</w:t>
      </w:r>
      <w:r w:rsidRPr="002812B1">
        <w:rPr>
          <w:color w:val="auto"/>
        </w:rPr>
        <w:t xml:space="preserve"> </w:t>
      </w:r>
      <w:r w:rsidR="003C6034" w:rsidRPr="002812B1">
        <w:rPr>
          <w:caps w:val="0"/>
          <w:color w:val="auto"/>
        </w:rPr>
        <w:t>REGULAR SESSION</w:t>
      </w:r>
    </w:p>
    <w:p w14:paraId="00C14974" w14:textId="77777777" w:rsidR="00CD36CF" w:rsidRPr="002812B1" w:rsidRDefault="006146A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F076D0AF490482F8BBB4AE10AED0594"/>
          </w:placeholder>
          <w:text/>
        </w:sdtPr>
        <w:sdtEndPr/>
        <w:sdtContent>
          <w:r w:rsidR="00AE48A0" w:rsidRPr="002812B1">
            <w:rPr>
              <w:color w:val="auto"/>
            </w:rPr>
            <w:t>Introduced</w:t>
          </w:r>
        </w:sdtContent>
      </w:sdt>
    </w:p>
    <w:p w14:paraId="122B9B5E" w14:textId="34121279" w:rsidR="00CD36CF" w:rsidRPr="002812B1" w:rsidRDefault="006146A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719F9230DB347789BF7840EA77045D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812B1">
            <w:rPr>
              <w:color w:val="auto"/>
            </w:rPr>
            <w:t>House</w:t>
          </w:r>
        </w:sdtContent>
      </w:sdt>
      <w:r w:rsidR="00303684" w:rsidRPr="002812B1">
        <w:rPr>
          <w:color w:val="auto"/>
        </w:rPr>
        <w:t xml:space="preserve"> </w:t>
      </w:r>
      <w:r w:rsidR="00CD36CF" w:rsidRPr="002812B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C8703100D2F4AB390F836DF48DE17E8"/>
          </w:placeholder>
          <w:text/>
        </w:sdtPr>
        <w:sdtEndPr/>
        <w:sdtContent>
          <w:r>
            <w:rPr>
              <w:color w:val="auto"/>
            </w:rPr>
            <w:t>5669</w:t>
          </w:r>
        </w:sdtContent>
      </w:sdt>
    </w:p>
    <w:p w14:paraId="2DF42FC8" w14:textId="3E94D47E" w:rsidR="00CD36CF" w:rsidRPr="002812B1" w:rsidRDefault="00CD36CF" w:rsidP="00CC1F3B">
      <w:pPr>
        <w:pStyle w:val="Sponsors"/>
        <w:rPr>
          <w:color w:val="auto"/>
        </w:rPr>
      </w:pPr>
      <w:r w:rsidRPr="002812B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4942287ABEF44827B2893A700A7AEF48"/>
          </w:placeholder>
          <w:text w:multiLine="1"/>
        </w:sdtPr>
        <w:sdtEndPr/>
        <w:sdtContent>
          <w:r w:rsidR="002568BF" w:rsidRPr="002812B1">
            <w:rPr>
              <w:color w:val="auto"/>
            </w:rPr>
            <w:t>Delegate</w:t>
          </w:r>
          <w:r w:rsidR="002253D2">
            <w:rPr>
              <w:color w:val="auto"/>
            </w:rPr>
            <w:t>s</w:t>
          </w:r>
          <w:r w:rsidR="00915979">
            <w:rPr>
              <w:color w:val="auto"/>
            </w:rPr>
            <w:t xml:space="preserve"> Fluharty</w:t>
          </w:r>
          <w:r w:rsidR="002253D2">
            <w:rPr>
              <w:color w:val="auto"/>
            </w:rPr>
            <w:t xml:space="preserve"> and Hornbuckle</w:t>
          </w:r>
        </w:sdtContent>
      </w:sdt>
    </w:p>
    <w:p w14:paraId="0BD9C757" w14:textId="33B8F0D9" w:rsidR="00E831B3" w:rsidRPr="002812B1" w:rsidRDefault="00CD36CF" w:rsidP="00CC1F3B">
      <w:pPr>
        <w:pStyle w:val="References"/>
        <w:rPr>
          <w:color w:val="auto"/>
        </w:rPr>
      </w:pPr>
      <w:r w:rsidRPr="002812B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5DD8C1183054649A961600591040A6E"/>
          </w:placeholder>
          <w:text w:multiLine="1"/>
        </w:sdtPr>
        <w:sdtEndPr/>
        <w:sdtContent>
          <w:r w:rsidR="006146AB">
            <w:rPr>
              <w:color w:val="auto"/>
            </w:rPr>
            <w:t>Introduced February 17, 2026; referred to the Committee on Education then the Judiciary</w:t>
          </w:r>
        </w:sdtContent>
      </w:sdt>
      <w:r w:rsidRPr="002812B1">
        <w:rPr>
          <w:color w:val="auto"/>
        </w:rPr>
        <w:t>]</w:t>
      </w:r>
    </w:p>
    <w:p w14:paraId="69362830" w14:textId="77777777" w:rsidR="00DD36A3" w:rsidRDefault="0000526A" w:rsidP="00DD36A3">
      <w:pPr>
        <w:pStyle w:val="TitleSection"/>
      </w:pPr>
      <w:r w:rsidRPr="002812B1">
        <w:rPr>
          <w:color w:val="auto"/>
        </w:rPr>
        <w:lastRenderedPageBreak/>
        <w:t>A BILL</w:t>
      </w:r>
      <w:r w:rsidR="002568BF" w:rsidRPr="002812B1">
        <w:rPr>
          <w:color w:val="auto"/>
        </w:rPr>
        <w:t xml:space="preserve"> </w:t>
      </w:r>
      <w:r w:rsidR="00DD36A3">
        <w:rPr>
          <w:color w:val="auto"/>
        </w:rPr>
        <w:t xml:space="preserve">to </w:t>
      </w:r>
      <w:r w:rsidR="00DD36A3">
        <w:t xml:space="preserve">amend the Code of West Virginia, 1931, as amended, by adding a new section, designated </w:t>
      </w:r>
      <w:r w:rsidR="00DD36A3" w:rsidRPr="00341336">
        <w:t>§49-2-802b</w:t>
      </w:r>
      <w:r w:rsidR="00DD36A3">
        <w:t xml:space="preserve">, relating to education placements during child abuse and neglect investigations; providing temporary restriction on provision of </w:t>
      </w:r>
      <w:r w:rsidR="00DD36A3" w:rsidRPr="00341336">
        <w:t xml:space="preserve">home </w:t>
      </w:r>
      <w:r w:rsidR="00DD36A3">
        <w:t>educational</w:t>
      </w:r>
      <w:r w:rsidR="00DD36A3" w:rsidRPr="00341336">
        <w:t xml:space="preserve"> instruction</w:t>
      </w:r>
      <w:r w:rsidR="00DD36A3">
        <w:t xml:space="preserve"> in specified circumstances; setting forth duration of temporary restriction; and requiring notice to Department of Human Services to provide notice of a pending child abuse.</w:t>
      </w:r>
    </w:p>
    <w:p w14:paraId="55640399" w14:textId="17DF3663" w:rsidR="00303684" w:rsidRPr="002812B1" w:rsidRDefault="00303684" w:rsidP="00DD36A3">
      <w:pPr>
        <w:pStyle w:val="EnactingClause"/>
      </w:pPr>
      <w:r w:rsidRPr="002812B1">
        <w:t>Be it enacted by the Legislature of West Virginia:</w:t>
      </w:r>
    </w:p>
    <w:p w14:paraId="01C1F2B5" w14:textId="77777777" w:rsidR="00490CFD" w:rsidRPr="002812B1" w:rsidRDefault="00490CFD" w:rsidP="00A639B5">
      <w:pPr>
        <w:pStyle w:val="SectionHeading"/>
        <w:rPr>
          <w:color w:val="auto"/>
        </w:rPr>
        <w:sectPr w:rsidR="00490CFD" w:rsidRPr="002812B1" w:rsidSect="00490C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bookmarkStart w:id="0" w:name="_Hlk63334412"/>
    </w:p>
    <w:bookmarkEnd w:id="0"/>
    <w:p w14:paraId="57CAC83B" w14:textId="77777777" w:rsidR="00DD36A3" w:rsidRPr="00DD36A3" w:rsidRDefault="00DD36A3" w:rsidP="00DD36A3">
      <w:pPr>
        <w:pStyle w:val="ArticleHeading"/>
        <w:sectPr w:rsidR="00DD36A3" w:rsidRPr="00DD36A3" w:rsidSect="00DD36A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D36A3">
        <w:fldChar w:fldCharType="begin"/>
      </w:r>
      <w:r w:rsidRPr="00DD36A3">
        <w:instrText>HYPERLINK "https://code.wvlegislature.gov/49-2/"</w:instrText>
      </w:r>
      <w:r w:rsidRPr="00DD36A3">
        <w:fldChar w:fldCharType="separate"/>
      </w:r>
      <w:r w:rsidRPr="00DD36A3">
        <w:rPr>
          <w:rStyle w:val="Hyperlink"/>
          <w:color w:val="000000"/>
          <w:u w:val="none"/>
        </w:rPr>
        <w:t>ARTICLE 2. STATE RESPONSIBILITIES FOR CHILDREN.</w:t>
      </w:r>
      <w:r w:rsidRPr="00DD36A3">
        <w:fldChar w:fldCharType="end"/>
      </w:r>
    </w:p>
    <w:p w14:paraId="5794D141" w14:textId="255D9FA8" w:rsidR="00DD36A3" w:rsidRPr="00C504F8" w:rsidRDefault="00DD36A3" w:rsidP="00DD36A3">
      <w:pPr>
        <w:suppressLineNumbers/>
        <w:ind w:left="720" w:hanging="720"/>
        <w:jc w:val="both"/>
        <w:outlineLvl w:val="3"/>
        <w:rPr>
          <w:rFonts w:cs="Arial"/>
          <w:b/>
          <w:color w:val="auto"/>
        </w:rPr>
      </w:pPr>
      <w:r w:rsidRPr="00C504F8">
        <w:rPr>
          <w:rFonts w:cs="Arial"/>
          <w:b/>
          <w:color w:val="auto"/>
        </w:rPr>
        <w:t>§</w:t>
      </w:r>
      <w:r w:rsidRPr="004833BB">
        <w:rPr>
          <w:rFonts w:cs="Arial"/>
          <w:b/>
          <w:color w:val="auto"/>
          <w:u w:val="single"/>
        </w:rPr>
        <w:t>49-2-802b. Educational placement protections during abuse or neglect investigations; to be known as Rayle</w:t>
      </w:r>
      <w:r>
        <w:rPr>
          <w:rFonts w:cs="Arial"/>
          <w:b/>
          <w:color w:val="auto"/>
          <w:u w:val="single"/>
        </w:rPr>
        <w:t>e's</w:t>
      </w:r>
      <w:r w:rsidRPr="004833BB">
        <w:rPr>
          <w:rFonts w:cs="Arial"/>
          <w:b/>
          <w:color w:val="auto"/>
          <w:u w:val="single"/>
        </w:rPr>
        <w:t xml:space="preserve"> Law</w:t>
      </w:r>
      <w:r w:rsidRPr="00C504F8">
        <w:rPr>
          <w:rFonts w:cs="Arial"/>
          <w:b/>
          <w:color w:val="auto"/>
        </w:rPr>
        <w:t>.</w:t>
      </w:r>
    </w:p>
    <w:p w14:paraId="032C8EA6" w14:textId="77777777" w:rsidR="00DD36A3" w:rsidRPr="00437FAC" w:rsidRDefault="00DD36A3" w:rsidP="00DD36A3">
      <w:pPr>
        <w:pStyle w:val="SectionBody"/>
        <w:rPr>
          <w:u w:val="single"/>
        </w:rPr>
      </w:pPr>
      <w:r w:rsidRPr="00437FAC">
        <w:rPr>
          <w:u w:val="single"/>
        </w:rPr>
        <w:t xml:space="preserve">(a) </w:t>
      </w:r>
      <w:r w:rsidRPr="00437FAC">
        <w:rPr>
          <w:i/>
          <w:iCs/>
          <w:u w:val="single"/>
        </w:rPr>
        <w:t>Purpose</w:t>
      </w:r>
      <w:r w:rsidRPr="00437FAC">
        <w:rPr>
          <w:u w:val="single"/>
        </w:rPr>
        <w:t>.  The purpose of this section is to ensure the continued visibility, safety, and welfare of children who are the subject of a pending child abuse or neglect investigation by the Department of Human Services.</w:t>
      </w:r>
    </w:p>
    <w:p w14:paraId="5F691639" w14:textId="77777777" w:rsidR="00DD36A3" w:rsidRPr="00437FAC" w:rsidRDefault="00DD36A3" w:rsidP="00DD36A3">
      <w:pPr>
        <w:pStyle w:val="SectionBody"/>
        <w:rPr>
          <w:u w:val="single"/>
        </w:rPr>
      </w:pPr>
      <w:r w:rsidRPr="00437FAC">
        <w:rPr>
          <w:u w:val="single"/>
        </w:rPr>
        <w:t xml:space="preserve">(b) </w:t>
      </w:r>
      <w:r w:rsidRPr="00437FAC">
        <w:rPr>
          <w:i/>
          <w:iCs/>
          <w:u w:val="single"/>
        </w:rPr>
        <w:t>Temporary restriction</w:t>
      </w:r>
      <w:r w:rsidRPr="00437FAC">
        <w:rPr>
          <w:u w:val="single"/>
        </w:rPr>
        <w:t>.  When a child is the subject of a pending investigation of abuse or neglect pursuant to this article, and the alleged perpetrator is a custodial parent, guardian, or other person responsible for the child’s care:</w:t>
      </w:r>
    </w:p>
    <w:p w14:paraId="5D867115" w14:textId="77777777" w:rsidR="00DD36A3" w:rsidRPr="00437FAC" w:rsidRDefault="00DD36A3" w:rsidP="00DD36A3">
      <w:pPr>
        <w:pStyle w:val="SectionBody"/>
        <w:rPr>
          <w:u w:val="single"/>
        </w:rPr>
      </w:pPr>
      <w:r w:rsidRPr="00437FAC">
        <w:rPr>
          <w:u w:val="single"/>
        </w:rPr>
        <w:t>(1) The alleged perpetrator may not initiate withdrawal of the child from a public school, public charter school, or private school for the purpose of providing home instruction; and</w:t>
      </w:r>
    </w:p>
    <w:p w14:paraId="09AD2473" w14:textId="77777777" w:rsidR="00DD36A3" w:rsidRPr="00437FAC" w:rsidRDefault="00DD36A3" w:rsidP="00DD36A3">
      <w:pPr>
        <w:pStyle w:val="SectionBody"/>
        <w:rPr>
          <w:u w:val="single"/>
        </w:rPr>
      </w:pPr>
      <w:r w:rsidRPr="00437FAC">
        <w:rPr>
          <w:u w:val="single"/>
        </w:rPr>
        <w:t>(2) The alleged perpetrator may not assume or resume responsibility as the primary provider of home instruction for the child.</w:t>
      </w:r>
    </w:p>
    <w:p w14:paraId="525BFFE1" w14:textId="77777777" w:rsidR="00DD36A3" w:rsidRPr="00437FAC" w:rsidRDefault="00DD36A3" w:rsidP="00DD36A3">
      <w:pPr>
        <w:pStyle w:val="SectionBody"/>
        <w:rPr>
          <w:u w:val="single"/>
        </w:rPr>
      </w:pPr>
      <w:r w:rsidRPr="00437FAC">
        <w:rPr>
          <w:u w:val="single"/>
        </w:rPr>
        <w:t xml:space="preserve">(c) </w:t>
      </w:r>
      <w:r w:rsidRPr="00437FAC">
        <w:rPr>
          <w:i/>
          <w:iCs/>
          <w:u w:val="single"/>
        </w:rPr>
        <w:t>Duration.</w:t>
      </w:r>
      <w:r w:rsidRPr="00437FAC">
        <w:rPr>
          <w:u w:val="single"/>
        </w:rPr>
        <w:t xml:space="preserve"> The restriction set forth in subsection (b) of this section shall apply only during the pendency of the investigation and shall terminate upon:</w:t>
      </w:r>
    </w:p>
    <w:p w14:paraId="2E744C1B" w14:textId="77777777" w:rsidR="00DD36A3" w:rsidRPr="00437FAC" w:rsidRDefault="00DD36A3" w:rsidP="00DD36A3">
      <w:pPr>
        <w:pStyle w:val="SectionBody"/>
        <w:rPr>
          <w:u w:val="single"/>
        </w:rPr>
      </w:pPr>
      <w:r w:rsidRPr="00437FAC">
        <w:rPr>
          <w:u w:val="single"/>
        </w:rPr>
        <w:t>(1) A written determination by the Department of Human Services that the investigation is unfounded or closed without substantiation; or</w:t>
      </w:r>
    </w:p>
    <w:p w14:paraId="3E987AD4" w14:textId="77777777" w:rsidR="00DD36A3" w:rsidRPr="00437FAC" w:rsidRDefault="00DD36A3" w:rsidP="00DD36A3">
      <w:pPr>
        <w:pStyle w:val="SectionBody"/>
        <w:rPr>
          <w:u w:val="single"/>
        </w:rPr>
      </w:pPr>
      <w:r w:rsidRPr="00437FAC">
        <w:rPr>
          <w:u w:val="single"/>
        </w:rPr>
        <w:t>(2) An order of a circuit court or family court directing otherwise.</w:t>
      </w:r>
    </w:p>
    <w:p w14:paraId="7AACFABE" w14:textId="77777777" w:rsidR="00DD36A3" w:rsidRPr="00437FAC" w:rsidRDefault="00DD36A3" w:rsidP="00DD36A3">
      <w:pPr>
        <w:pStyle w:val="SectionBody"/>
        <w:rPr>
          <w:u w:val="single"/>
        </w:rPr>
      </w:pPr>
      <w:r w:rsidRPr="00437FAC">
        <w:rPr>
          <w:u w:val="single"/>
        </w:rPr>
        <w:t>(</w:t>
      </w:r>
      <w:r>
        <w:rPr>
          <w:u w:val="single"/>
        </w:rPr>
        <w:t>d</w:t>
      </w:r>
      <w:r w:rsidRPr="00437FAC">
        <w:rPr>
          <w:u w:val="single"/>
        </w:rPr>
        <w:t xml:space="preserve">) </w:t>
      </w:r>
      <w:r w:rsidRPr="00437FAC">
        <w:rPr>
          <w:i/>
          <w:iCs/>
          <w:u w:val="single"/>
        </w:rPr>
        <w:t>Notice.</w:t>
      </w:r>
      <w:r w:rsidRPr="00437FAC">
        <w:rPr>
          <w:u w:val="single"/>
        </w:rPr>
        <w:t xml:space="preserve">  Upon the initiation of an investigation that </w:t>
      </w:r>
      <w:r>
        <w:rPr>
          <w:u w:val="single"/>
        </w:rPr>
        <w:t xml:space="preserve">is initiated by </w:t>
      </w:r>
      <w:r w:rsidRPr="00437FAC">
        <w:rPr>
          <w:u w:val="single"/>
        </w:rPr>
        <w:t xml:space="preserve">this section, the Department shall provide written notice to the child’s school and custodial parent or guardian of </w:t>
      </w:r>
      <w:r w:rsidRPr="00437FAC">
        <w:rPr>
          <w:u w:val="single"/>
        </w:rPr>
        <w:lastRenderedPageBreak/>
        <w:t>the temporary restriction.</w:t>
      </w:r>
    </w:p>
    <w:p w14:paraId="1DDDA0EB" w14:textId="77777777" w:rsidR="00B0124F" w:rsidRPr="002812B1" w:rsidRDefault="00B0124F" w:rsidP="00CC1F3B">
      <w:pPr>
        <w:pStyle w:val="EnactingClause"/>
        <w:rPr>
          <w:color w:val="auto"/>
        </w:rPr>
        <w:sectPr w:rsidR="00B0124F" w:rsidRPr="002812B1" w:rsidSect="00490CF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</w:p>
    <w:p w14:paraId="78EAD580" w14:textId="77777777" w:rsidR="00B0124F" w:rsidRPr="002812B1" w:rsidRDefault="00B0124F" w:rsidP="00CC1F3B">
      <w:pPr>
        <w:pStyle w:val="EnactingClause"/>
        <w:rPr>
          <w:color w:val="auto"/>
        </w:rPr>
        <w:sectPr w:rsidR="00B0124F" w:rsidRPr="002812B1" w:rsidSect="00490CF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B158B74" w14:textId="73CB302F" w:rsidR="006865E9" w:rsidRPr="002812B1" w:rsidRDefault="00CF1DCA" w:rsidP="00CC1F3B">
      <w:pPr>
        <w:pStyle w:val="Note"/>
        <w:rPr>
          <w:color w:val="auto"/>
        </w:rPr>
      </w:pPr>
      <w:r w:rsidRPr="002812B1">
        <w:rPr>
          <w:color w:val="auto"/>
        </w:rPr>
        <w:t xml:space="preserve">NOTE: </w:t>
      </w:r>
      <w:r w:rsidR="0038242A">
        <w:t>The purpose of this bill is to establish Raylee's law which temporarily prohibits authorization of home instruction if there is a pending child abuse or neglect investigation against a custodial parent of guardian.</w:t>
      </w:r>
    </w:p>
    <w:p w14:paraId="5493A600" w14:textId="77777777" w:rsidR="006865E9" w:rsidRPr="002812B1" w:rsidRDefault="00AE48A0" w:rsidP="00CC1F3B">
      <w:pPr>
        <w:pStyle w:val="Note"/>
        <w:rPr>
          <w:color w:val="auto"/>
        </w:rPr>
      </w:pPr>
      <w:r w:rsidRPr="002812B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812B1" w:rsidSect="00490CF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3592" w14:textId="77777777" w:rsidR="002568BF" w:rsidRPr="00B844FE" w:rsidRDefault="002568BF" w:rsidP="00B844FE">
      <w:r>
        <w:separator/>
      </w:r>
    </w:p>
  </w:endnote>
  <w:endnote w:type="continuationSeparator" w:id="0">
    <w:p w14:paraId="781CD686" w14:textId="77777777" w:rsidR="002568BF" w:rsidRPr="00B844FE" w:rsidRDefault="002568B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6C176D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6F9EE4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47CC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846429"/>
      <w:docPartObj>
        <w:docPartGallery w:val="Page Numbers (Bottom of Page)"/>
        <w:docPartUnique/>
      </w:docPartObj>
    </w:sdtPr>
    <w:sdtEndPr/>
    <w:sdtContent>
      <w:p w14:paraId="601F5F2A" w14:textId="77777777" w:rsidR="00DD36A3" w:rsidRPr="00B844FE" w:rsidRDefault="00DD36A3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2E92B390" w14:textId="77777777" w:rsidR="00DD36A3" w:rsidRDefault="00DD36A3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887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251A5" w14:textId="77777777" w:rsidR="00DD36A3" w:rsidRDefault="00DD36A3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42511" w14:textId="77777777" w:rsidR="002568BF" w:rsidRPr="00B844FE" w:rsidRDefault="002568BF" w:rsidP="00B844FE">
      <w:r>
        <w:separator/>
      </w:r>
    </w:p>
  </w:footnote>
  <w:footnote w:type="continuationSeparator" w:id="0">
    <w:p w14:paraId="2C8D41BB" w14:textId="77777777" w:rsidR="002568BF" w:rsidRPr="00B844FE" w:rsidRDefault="002568B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0432" w14:textId="77777777" w:rsidR="002A0269" w:rsidRPr="00B844FE" w:rsidRDefault="006146AB">
    <w:pPr>
      <w:pStyle w:val="Header"/>
    </w:pPr>
    <w:sdt>
      <w:sdtPr>
        <w:id w:val="-684364211"/>
        <w:placeholder>
          <w:docPart w:val="6719F9230DB347789BF7840EA77045D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719F9230DB347789BF7840EA77045D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43AF" w14:textId="435BCB5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E46FC6" w:rsidRPr="00D5290A">
      <w:rPr>
        <w:color w:val="auto"/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568BF">
          <w:rPr>
            <w:sz w:val="22"/>
            <w:szCs w:val="22"/>
          </w:rPr>
          <w:t>20</w:t>
        </w:r>
        <w:r w:rsidR="00915979">
          <w:rPr>
            <w:sz w:val="22"/>
            <w:szCs w:val="22"/>
          </w:rPr>
          <w:t>26R3575</w:t>
        </w:r>
      </w:sdtContent>
    </w:sdt>
  </w:p>
  <w:p w14:paraId="17E069E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E3A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FE30" w14:textId="77777777" w:rsidR="00DD36A3" w:rsidRPr="00B844FE" w:rsidRDefault="006146AB">
    <w:pPr>
      <w:pStyle w:val="Header"/>
    </w:pPr>
    <w:sdt>
      <w:sdtPr>
        <w:id w:val="853545058"/>
        <w:placeholder>
          <w:docPart w:val="6719F9230DB347789BF7840EA77045DE"/>
        </w:placeholder>
        <w:temporary/>
        <w:showingPlcHdr/>
        <w15:appearance w15:val="hidden"/>
      </w:sdtPr>
      <w:sdtEndPr/>
      <w:sdtContent>
        <w:r w:rsidR="00DD36A3" w:rsidRPr="00B844FE">
          <w:t>[Type here]</w:t>
        </w:r>
      </w:sdtContent>
    </w:sdt>
    <w:r w:rsidR="00DD36A3" w:rsidRPr="00B844FE">
      <w:ptab w:relativeTo="margin" w:alignment="left" w:leader="none"/>
    </w:r>
    <w:sdt>
      <w:sdtPr>
        <w:id w:val="-702630934"/>
        <w:placeholder>
          <w:docPart w:val="6719F9230DB347789BF7840EA77045DE"/>
        </w:placeholder>
        <w:temporary/>
        <w:showingPlcHdr/>
        <w15:appearance w15:val="hidden"/>
      </w:sdtPr>
      <w:sdtEndPr/>
      <w:sdtContent>
        <w:r w:rsidR="00DD36A3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409F" w14:textId="485B310C" w:rsidR="00DD36A3" w:rsidRPr="00C33014" w:rsidRDefault="00DD36A3" w:rsidP="000573A9">
    <w:pPr>
      <w:pStyle w:val="HeaderStyle"/>
    </w:pPr>
    <w:r>
      <w:t xml:space="preserve">Intr </w:t>
    </w:r>
    <w:sdt>
      <w:sdtPr>
        <w:tag w:val="BNumWH"/>
        <w:id w:val="-202478424"/>
        <w:showingPlcHdr/>
        <w:text/>
      </w:sdtPr>
      <w:sdtEndPr/>
      <w:sdtContent/>
    </w:sdt>
    <w:r w:rsidR="004A61AD">
      <w:t>HB</w:t>
    </w:r>
    <w:r>
      <w:t xml:space="preserve"> 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136802945"/>
        <w:text/>
      </w:sdtPr>
      <w:sdtEndPr/>
      <w:sdtContent>
        <w:r w:rsidR="004A61AD">
          <w:t>2026R3575</w:t>
        </w:r>
      </w:sdtContent>
    </w:sdt>
  </w:p>
  <w:p w14:paraId="6235DD7D" w14:textId="77777777" w:rsidR="00DD36A3" w:rsidRPr="00C33014" w:rsidRDefault="00DD36A3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0436" w14:textId="77777777" w:rsidR="00DD36A3" w:rsidRPr="002A0269" w:rsidRDefault="006146AB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DD36A3">
      <w:t xml:space="preserve"> </w:t>
    </w:r>
    <w:r w:rsidR="00DD36A3" w:rsidRPr="002A0269">
      <w:ptab w:relativeTo="margin" w:alignment="center" w:leader="none"/>
    </w:r>
    <w:r w:rsidR="00DD36A3">
      <w:tab/>
    </w:r>
    <w:sdt>
      <w:sdtPr>
        <w:alias w:val="CBD Number"/>
        <w:tag w:val="CBD Number"/>
        <w:id w:val="-944383718"/>
        <w:showingPlcHdr/>
        <w:text/>
      </w:sdtPr>
      <w:sdtEndPr/>
      <w:sdtContent>
        <w:r w:rsidR="00DD36A3"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57761161">
    <w:abstractNumId w:val="0"/>
  </w:num>
  <w:num w:numId="2" w16cid:durableId="150963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BF"/>
    <w:rsid w:val="0000526A"/>
    <w:rsid w:val="00015224"/>
    <w:rsid w:val="000573A9"/>
    <w:rsid w:val="00085D22"/>
    <w:rsid w:val="00093AB0"/>
    <w:rsid w:val="000C5C77"/>
    <w:rsid w:val="000E3912"/>
    <w:rsid w:val="000F16D4"/>
    <w:rsid w:val="0010070F"/>
    <w:rsid w:val="0015112E"/>
    <w:rsid w:val="001552E7"/>
    <w:rsid w:val="001566B4"/>
    <w:rsid w:val="001A66B7"/>
    <w:rsid w:val="001C279E"/>
    <w:rsid w:val="001D459E"/>
    <w:rsid w:val="001E2D48"/>
    <w:rsid w:val="0022348D"/>
    <w:rsid w:val="002253D2"/>
    <w:rsid w:val="002568BF"/>
    <w:rsid w:val="0027011C"/>
    <w:rsid w:val="00274200"/>
    <w:rsid w:val="00275740"/>
    <w:rsid w:val="002812B1"/>
    <w:rsid w:val="002A0269"/>
    <w:rsid w:val="002E1F25"/>
    <w:rsid w:val="00303684"/>
    <w:rsid w:val="003143F5"/>
    <w:rsid w:val="00314854"/>
    <w:rsid w:val="003222E4"/>
    <w:rsid w:val="003475FB"/>
    <w:rsid w:val="0038242A"/>
    <w:rsid w:val="00394191"/>
    <w:rsid w:val="00395762"/>
    <w:rsid w:val="003B694E"/>
    <w:rsid w:val="003C51CD"/>
    <w:rsid w:val="003C54E0"/>
    <w:rsid w:val="003C6034"/>
    <w:rsid w:val="00400B5C"/>
    <w:rsid w:val="004368E0"/>
    <w:rsid w:val="00446FE9"/>
    <w:rsid w:val="00457553"/>
    <w:rsid w:val="00490CFD"/>
    <w:rsid w:val="004A26A8"/>
    <w:rsid w:val="004A61AD"/>
    <w:rsid w:val="004C13DD"/>
    <w:rsid w:val="004D3ABE"/>
    <w:rsid w:val="004E3441"/>
    <w:rsid w:val="00500579"/>
    <w:rsid w:val="00545B84"/>
    <w:rsid w:val="005A5366"/>
    <w:rsid w:val="005B1D4A"/>
    <w:rsid w:val="006146AB"/>
    <w:rsid w:val="006369EB"/>
    <w:rsid w:val="00637E73"/>
    <w:rsid w:val="00641D86"/>
    <w:rsid w:val="006570A4"/>
    <w:rsid w:val="006865E9"/>
    <w:rsid w:val="00686E9A"/>
    <w:rsid w:val="00691F3E"/>
    <w:rsid w:val="00694BFB"/>
    <w:rsid w:val="006A106B"/>
    <w:rsid w:val="006C523D"/>
    <w:rsid w:val="006D4036"/>
    <w:rsid w:val="00763525"/>
    <w:rsid w:val="007A5259"/>
    <w:rsid w:val="007A7081"/>
    <w:rsid w:val="007F1CF5"/>
    <w:rsid w:val="00834EDE"/>
    <w:rsid w:val="00851C20"/>
    <w:rsid w:val="008736AA"/>
    <w:rsid w:val="008D275D"/>
    <w:rsid w:val="00915979"/>
    <w:rsid w:val="00973EAD"/>
    <w:rsid w:val="00980327"/>
    <w:rsid w:val="00986478"/>
    <w:rsid w:val="009B5557"/>
    <w:rsid w:val="009F1067"/>
    <w:rsid w:val="00A31E01"/>
    <w:rsid w:val="00A527AD"/>
    <w:rsid w:val="00A718CF"/>
    <w:rsid w:val="00A7717A"/>
    <w:rsid w:val="00A93EC9"/>
    <w:rsid w:val="00AE48A0"/>
    <w:rsid w:val="00AE61BE"/>
    <w:rsid w:val="00B0124F"/>
    <w:rsid w:val="00B13FBB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6BFD"/>
    <w:rsid w:val="00BF5ED7"/>
    <w:rsid w:val="00C33014"/>
    <w:rsid w:val="00C33434"/>
    <w:rsid w:val="00C34869"/>
    <w:rsid w:val="00C42EB6"/>
    <w:rsid w:val="00C7604F"/>
    <w:rsid w:val="00C85096"/>
    <w:rsid w:val="00C90447"/>
    <w:rsid w:val="00CB20EF"/>
    <w:rsid w:val="00CC1F3B"/>
    <w:rsid w:val="00CD12CB"/>
    <w:rsid w:val="00CD36CF"/>
    <w:rsid w:val="00CF1DCA"/>
    <w:rsid w:val="00D061BB"/>
    <w:rsid w:val="00D5290A"/>
    <w:rsid w:val="00D579FC"/>
    <w:rsid w:val="00D81C16"/>
    <w:rsid w:val="00DA42CE"/>
    <w:rsid w:val="00DD36A3"/>
    <w:rsid w:val="00DE526B"/>
    <w:rsid w:val="00DF199D"/>
    <w:rsid w:val="00E01542"/>
    <w:rsid w:val="00E365F1"/>
    <w:rsid w:val="00E36DAA"/>
    <w:rsid w:val="00E46FC6"/>
    <w:rsid w:val="00E62F48"/>
    <w:rsid w:val="00E831B3"/>
    <w:rsid w:val="00E95FBC"/>
    <w:rsid w:val="00EB7A19"/>
    <w:rsid w:val="00EC5E63"/>
    <w:rsid w:val="00EE518D"/>
    <w:rsid w:val="00EE70CB"/>
    <w:rsid w:val="00F41CA2"/>
    <w:rsid w:val="00F443C0"/>
    <w:rsid w:val="00F55420"/>
    <w:rsid w:val="00F62EFB"/>
    <w:rsid w:val="00F939A4"/>
    <w:rsid w:val="00FA256D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15952"/>
  <w15:chartTrackingRefBased/>
  <w15:docId w15:val="{6BA07A33-15B9-443A-921B-049198A4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D3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2568BF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2568B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568BF"/>
    <w:rPr>
      <w:rFonts w:eastAsia="Calibri"/>
      <w:b/>
      <w:color w:val="000000"/>
    </w:rPr>
  </w:style>
  <w:style w:type="character" w:styleId="Hyperlink">
    <w:name w:val="Hyperlink"/>
    <w:basedOn w:val="DefaultParagraphFont"/>
    <w:uiPriority w:val="99"/>
    <w:semiHidden/>
    <w:unhideWhenUsed/>
    <w:locked/>
    <w:rsid w:val="00DD3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076D0AF490482F8BBB4AE10AED0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FFB3D-7C70-4DD7-AF1A-12EF98CE52B2}"/>
      </w:docPartPr>
      <w:docPartBody>
        <w:p w:rsidR="002F7E54" w:rsidRDefault="002F7E54">
          <w:pPr>
            <w:pStyle w:val="8F076D0AF490482F8BBB4AE10AED0594"/>
          </w:pPr>
          <w:r w:rsidRPr="00B844FE">
            <w:t>Prefix Text</w:t>
          </w:r>
        </w:p>
      </w:docPartBody>
    </w:docPart>
    <w:docPart>
      <w:docPartPr>
        <w:name w:val="6719F9230DB347789BF7840EA7704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26220-649A-4EFE-9248-D248F6F29B7B}"/>
      </w:docPartPr>
      <w:docPartBody>
        <w:p w:rsidR="002F7E54" w:rsidRDefault="002F7E54">
          <w:pPr>
            <w:pStyle w:val="6719F9230DB347789BF7840EA77045DE"/>
          </w:pPr>
          <w:r w:rsidRPr="00B844FE">
            <w:t>[Type here]</w:t>
          </w:r>
        </w:p>
      </w:docPartBody>
    </w:docPart>
    <w:docPart>
      <w:docPartPr>
        <w:name w:val="0C8703100D2F4AB390F836DF48DE1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5EA4C-56B2-43EA-9B39-879EAB5018A4}"/>
      </w:docPartPr>
      <w:docPartBody>
        <w:p w:rsidR="002F7E54" w:rsidRDefault="002F7E54">
          <w:pPr>
            <w:pStyle w:val="0C8703100D2F4AB390F836DF48DE17E8"/>
          </w:pPr>
          <w:r w:rsidRPr="00B844FE">
            <w:t>Number</w:t>
          </w:r>
        </w:p>
      </w:docPartBody>
    </w:docPart>
    <w:docPart>
      <w:docPartPr>
        <w:name w:val="4942287ABEF44827B2893A700A7AE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68F0A-D453-4D23-8AF8-4920A303BC5A}"/>
      </w:docPartPr>
      <w:docPartBody>
        <w:p w:rsidR="002F7E54" w:rsidRDefault="002F7E54">
          <w:pPr>
            <w:pStyle w:val="4942287ABEF44827B2893A700A7AEF48"/>
          </w:pPr>
          <w:r w:rsidRPr="00B844FE">
            <w:t>Enter Sponsors Here</w:t>
          </w:r>
        </w:p>
      </w:docPartBody>
    </w:docPart>
    <w:docPart>
      <w:docPartPr>
        <w:name w:val="75DD8C1183054649A961600591040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52D84-FD27-42D5-9269-E2F1A6724856}"/>
      </w:docPartPr>
      <w:docPartBody>
        <w:p w:rsidR="002F7E54" w:rsidRDefault="002F7E54">
          <w:pPr>
            <w:pStyle w:val="75DD8C1183054649A961600591040A6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54"/>
    <w:rsid w:val="001E2D48"/>
    <w:rsid w:val="002F7E54"/>
    <w:rsid w:val="003C54E0"/>
    <w:rsid w:val="00446FE9"/>
    <w:rsid w:val="006570A4"/>
    <w:rsid w:val="00763525"/>
    <w:rsid w:val="00A7717A"/>
    <w:rsid w:val="00BC6BFD"/>
    <w:rsid w:val="00BF5ED7"/>
    <w:rsid w:val="00E36DAA"/>
    <w:rsid w:val="00F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076D0AF490482F8BBB4AE10AED0594">
    <w:name w:val="8F076D0AF490482F8BBB4AE10AED0594"/>
  </w:style>
  <w:style w:type="paragraph" w:customStyle="1" w:styleId="6719F9230DB347789BF7840EA77045DE">
    <w:name w:val="6719F9230DB347789BF7840EA77045DE"/>
  </w:style>
  <w:style w:type="paragraph" w:customStyle="1" w:styleId="0C8703100D2F4AB390F836DF48DE17E8">
    <w:name w:val="0C8703100D2F4AB390F836DF48DE17E8"/>
  </w:style>
  <w:style w:type="paragraph" w:customStyle="1" w:styleId="4942287ABEF44827B2893A700A7AEF48">
    <w:name w:val="4942287ABEF44827B2893A700A7AEF4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5DD8C1183054649A961600591040A6E">
    <w:name w:val="75DD8C1183054649A961600591040A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421</Words>
  <Characters>2223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cp:lastPrinted>2026-02-12T20:00:00Z</cp:lastPrinted>
  <dcterms:created xsi:type="dcterms:W3CDTF">2026-02-16T22:46:00Z</dcterms:created>
  <dcterms:modified xsi:type="dcterms:W3CDTF">2026-02-16T22:46:00Z</dcterms:modified>
</cp:coreProperties>
</file>